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42824B">
      <w:pPr>
        <w:numPr>
          <w:ilvl w:val="0"/>
          <w:numId w:val="0"/>
        </w:numPr>
        <w:spacing w:line="560" w:lineRule="exac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附件1：</w:t>
      </w:r>
    </w:p>
    <w:p w14:paraId="1960F890">
      <w:pPr>
        <w:spacing w:line="560" w:lineRule="exact"/>
        <w:ind w:right="0" w:rightChars="0" w:firstLine="0" w:firstLineChars="0"/>
        <w:jc w:val="center"/>
        <w:rPr>
          <w:rFonts w:hint="eastAsia" w:ascii="方正小标宋简体" w:hAnsi="方正小标宋简体" w:eastAsia="方正小标宋简体" w:cs="方正小标宋简体"/>
          <w:color w:val="auto"/>
          <w:kern w:val="0"/>
          <w:sz w:val="36"/>
          <w:szCs w:val="36"/>
          <w:highlight w:val="none"/>
          <w:lang w:val="en-US" w:eastAsia="zh-CN"/>
        </w:rPr>
      </w:pPr>
      <w:r>
        <w:rPr>
          <w:rFonts w:hint="eastAsia" w:ascii="方正小标宋简体" w:hAnsi="方正小标宋简体" w:eastAsia="方正小标宋简体" w:cs="方正小标宋简体"/>
          <w:b/>
          <w:bCs/>
          <w:color w:val="auto"/>
          <w:kern w:val="0"/>
          <w:sz w:val="36"/>
          <w:szCs w:val="36"/>
          <w:highlight w:val="none"/>
          <w:lang w:val="en-US" w:eastAsia="zh-CN"/>
        </w:rPr>
        <w:t>承诺书</w:t>
      </w:r>
    </w:p>
    <w:p w14:paraId="7D227290">
      <w:pPr>
        <w:spacing w:line="560" w:lineRule="exact"/>
        <w:ind w:left="0" w:leftChars="0" w:firstLine="0" w:firstLineChars="0"/>
        <w:outlineLvl w:val="9"/>
        <w:rPr>
          <w:rFonts w:hint="default" w:ascii="仿宋_GB2312" w:hAnsi="仿宋_GB2312" w:eastAsia="仿宋_GB2312" w:cs="仿宋_GB2312"/>
          <w:color w:val="auto"/>
          <w:kern w:val="2"/>
          <w:sz w:val="32"/>
          <w:szCs w:val="32"/>
          <w:highlight w:val="none"/>
        </w:rPr>
      </w:pPr>
    </w:p>
    <w:p w14:paraId="53FF5867">
      <w:pPr>
        <w:spacing w:line="560" w:lineRule="exact"/>
        <w:ind w:left="0" w:leftChars="0" w:firstLine="0" w:firstLineChars="0"/>
        <w:outlineLvl w:val="9"/>
        <w:rPr>
          <w:rFonts w:hint="default" w:ascii="仿宋_GB2312" w:hAnsi="仿宋_GB2312" w:eastAsia="仿宋_GB2312" w:cs="仿宋_GB2312"/>
          <w:color w:val="auto"/>
          <w:kern w:val="2"/>
          <w:sz w:val="32"/>
          <w:szCs w:val="32"/>
          <w:highlight w:val="none"/>
          <w:lang w:val="en-US" w:eastAsia="zh-CN"/>
        </w:rPr>
      </w:pPr>
      <w:r>
        <w:rPr>
          <w:rFonts w:hint="eastAsia" w:ascii="仿宋_GB2312" w:hAnsi="仿宋_GB2312" w:eastAsia="仿宋_GB2312" w:cs="仿宋_GB2312"/>
          <w:color w:val="auto"/>
          <w:kern w:val="2"/>
          <w:sz w:val="32"/>
          <w:szCs w:val="32"/>
          <w:highlight w:val="none"/>
          <w:lang w:val="en-US" w:eastAsia="zh-CN"/>
        </w:rPr>
        <w:t>贵州溪云数智生物科技有限</w:t>
      </w:r>
      <w:r>
        <w:rPr>
          <w:rFonts w:hint="default" w:ascii="仿宋_GB2312" w:hAnsi="仿宋_GB2312" w:eastAsia="仿宋_GB2312" w:cs="仿宋_GB2312"/>
          <w:color w:val="auto"/>
          <w:kern w:val="2"/>
          <w:sz w:val="32"/>
          <w:szCs w:val="32"/>
          <w:highlight w:val="none"/>
        </w:rPr>
        <w:t>公司</w:t>
      </w:r>
      <w:r>
        <w:rPr>
          <w:rFonts w:hint="default" w:ascii="仿宋_GB2312" w:hAnsi="仿宋_GB2312" w:eastAsia="仿宋_GB2312" w:cs="仿宋_GB2312"/>
          <w:color w:val="auto"/>
          <w:kern w:val="2"/>
          <w:sz w:val="32"/>
          <w:szCs w:val="32"/>
          <w:highlight w:val="none"/>
          <w:lang w:val="en-US" w:eastAsia="zh-CN"/>
        </w:rPr>
        <w:t>：</w:t>
      </w:r>
    </w:p>
    <w:p w14:paraId="7592D6A9">
      <w:pPr>
        <w:spacing w:line="560" w:lineRule="exact"/>
        <w:ind w:left="0" w:leftChars="0" w:firstLine="640" w:firstLineChars="200"/>
        <w:outlineLvl w:val="9"/>
        <w:rPr>
          <w:rFonts w:hint="default" w:ascii="仿宋_GB2312" w:hAnsi="仿宋_GB2312" w:eastAsia="仿宋_GB2312" w:cs="仿宋_GB2312"/>
          <w:color w:val="auto"/>
          <w:kern w:val="2"/>
          <w:sz w:val="32"/>
          <w:szCs w:val="32"/>
          <w:highlight w:val="none"/>
          <w:lang w:val="en-US" w:eastAsia="zh-CN"/>
        </w:rPr>
      </w:pPr>
      <w:r>
        <w:rPr>
          <w:rFonts w:hint="default" w:ascii="仿宋_GB2312" w:hAnsi="仿宋_GB2312" w:eastAsia="仿宋_GB2312" w:cs="仿宋_GB2312"/>
          <w:color w:val="auto"/>
          <w:kern w:val="2"/>
          <w:sz w:val="32"/>
          <w:szCs w:val="32"/>
          <w:highlight w:val="none"/>
          <w:lang w:val="en-US" w:eastAsia="zh-CN"/>
        </w:rPr>
        <w:t>本企业/单位现就</w:t>
      </w:r>
      <w:r>
        <w:rPr>
          <w:rFonts w:hint="eastAsia" w:ascii="仿宋_GB2312" w:hAnsi="仿宋_GB2312" w:eastAsia="仿宋_GB2312" w:cs="仿宋_GB2312"/>
          <w:color w:val="auto"/>
          <w:kern w:val="2"/>
          <w:sz w:val="32"/>
          <w:szCs w:val="32"/>
          <w:highlight w:val="none"/>
          <w:lang w:val="en-US" w:eastAsia="zh-CN"/>
        </w:rPr>
        <w:t>贵阳市花溪数字农业项目相</w:t>
      </w:r>
      <w:r>
        <w:rPr>
          <w:rFonts w:hint="default" w:ascii="仿宋_GB2312" w:hAnsi="仿宋_GB2312" w:eastAsia="仿宋_GB2312" w:cs="仿宋_GB2312"/>
          <w:color w:val="auto"/>
          <w:kern w:val="2"/>
          <w:sz w:val="32"/>
          <w:szCs w:val="32"/>
          <w:highlight w:val="none"/>
          <w:lang w:val="en-US" w:eastAsia="zh-CN"/>
        </w:rPr>
        <w:t>关事项承诺如下：</w:t>
      </w:r>
    </w:p>
    <w:p w14:paraId="2BE00311">
      <w:pPr>
        <w:numPr>
          <w:ilvl w:val="-1"/>
          <w:numId w:val="0"/>
        </w:numPr>
        <w:spacing w:line="560" w:lineRule="exact"/>
        <w:ind w:left="0" w:leftChars="0" w:firstLine="640" w:firstLineChars="200"/>
        <w:outlineLvl w:val="9"/>
        <w:rPr>
          <w:rFonts w:hint="default" w:ascii="仿宋_GB2312" w:hAnsi="仿宋_GB2312" w:eastAsia="仿宋_GB2312" w:cs="仿宋_GB2312"/>
          <w:color w:val="auto"/>
          <w:kern w:val="2"/>
          <w:sz w:val="32"/>
          <w:szCs w:val="32"/>
          <w:highlight w:val="none"/>
          <w:lang w:val="en-US" w:eastAsia="zh-CN"/>
        </w:rPr>
      </w:pPr>
      <w:r>
        <w:rPr>
          <w:rFonts w:hint="eastAsia" w:ascii="仿宋_GB2312" w:hAnsi="仿宋_GB2312" w:eastAsia="仿宋_GB2312" w:cs="仿宋_GB2312"/>
          <w:color w:val="auto"/>
          <w:kern w:val="2"/>
          <w:sz w:val="32"/>
          <w:szCs w:val="32"/>
          <w:highlight w:val="none"/>
          <w:lang w:val="en-US" w:eastAsia="zh-CN"/>
        </w:rPr>
        <w:t>一、本</w:t>
      </w:r>
      <w:r>
        <w:rPr>
          <w:rFonts w:hint="default" w:ascii="仿宋_GB2312" w:hAnsi="仿宋_GB2312" w:eastAsia="仿宋_GB2312" w:cs="仿宋_GB2312"/>
          <w:color w:val="auto"/>
          <w:kern w:val="2"/>
          <w:sz w:val="32"/>
          <w:szCs w:val="32"/>
          <w:highlight w:val="none"/>
          <w:lang w:val="en-US" w:eastAsia="zh-CN"/>
        </w:rPr>
        <w:t>企业/单位已</w:t>
      </w:r>
      <w:r>
        <w:rPr>
          <w:rFonts w:hint="eastAsia" w:ascii="仿宋_GB2312" w:hAnsi="仿宋_GB2312" w:eastAsia="仿宋_GB2312" w:cs="仿宋_GB2312"/>
          <w:color w:val="auto"/>
          <w:sz w:val="32"/>
          <w:szCs w:val="32"/>
          <w:highlight w:val="none"/>
        </w:rPr>
        <w:t>明确知晓</w:t>
      </w:r>
      <w:r>
        <w:rPr>
          <w:rFonts w:hint="eastAsia" w:ascii="仿宋_GB2312" w:hAnsi="仿宋_GB2312" w:eastAsia="仿宋_GB2312" w:cs="仿宋_GB2312"/>
          <w:color w:val="auto"/>
          <w:sz w:val="32"/>
          <w:szCs w:val="32"/>
          <w:highlight w:val="none"/>
          <w:lang w:val="en-US" w:eastAsia="zh-CN"/>
        </w:rPr>
        <w:t>招商</w:t>
      </w:r>
      <w:r>
        <w:rPr>
          <w:rFonts w:hint="eastAsia" w:ascii="仿宋_GB2312" w:hAnsi="仿宋_GB2312" w:eastAsia="仿宋_GB2312" w:cs="仿宋_GB2312"/>
          <w:color w:val="auto"/>
          <w:sz w:val="32"/>
          <w:szCs w:val="32"/>
          <w:highlight w:val="none"/>
          <w:lang w:eastAsia="zh-CN"/>
        </w:rPr>
        <w:t>标的</w:t>
      </w:r>
      <w:r>
        <w:rPr>
          <w:rFonts w:hint="eastAsia" w:ascii="仿宋_GB2312" w:hAnsi="仿宋_GB2312" w:eastAsia="仿宋_GB2312" w:cs="仿宋_GB2312"/>
          <w:color w:val="auto"/>
          <w:sz w:val="32"/>
          <w:szCs w:val="32"/>
          <w:highlight w:val="none"/>
        </w:rPr>
        <w:t>物</w:t>
      </w:r>
      <w:r>
        <w:rPr>
          <w:rFonts w:hint="eastAsia" w:ascii="仿宋_GB2312" w:hAnsi="仿宋_GB2312" w:eastAsia="仿宋_GB2312" w:cs="仿宋_GB2312"/>
          <w:color w:val="auto"/>
          <w:sz w:val="32"/>
          <w:szCs w:val="32"/>
          <w:highlight w:val="none"/>
          <w:lang w:val="en-US" w:eastAsia="zh-CN"/>
        </w:rPr>
        <w:t>属于已完工程并已投入生产运营且目前正在进行技改和技改后试生产</w:t>
      </w:r>
      <w:r>
        <w:rPr>
          <w:rFonts w:hint="eastAsia" w:ascii="仿宋_GB2312" w:hAnsi="仿宋_GB2312" w:eastAsia="仿宋_GB2312" w:cs="仿宋_GB2312"/>
          <w:color w:val="auto"/>
          <w:sz w:val="32"/>
          <w:szCs w:val="32"/>
          <w:highlight w:val="none"/>
        </w:rPr>
        <w:t>，明确知晓签订</w:t>
      </w:r>
      <w:r>
        <w:rPr>
          <w:rFonts w:hint="eastAsia" w:ascii="仿宋_GB2312" w:hAnsi="仿宋_GB2312" w:eastAsia="仿宋_GB2312" w:cs="仿宋_GB2312"/>
          <w:color w:val="auto"/>
          <w:sz w:val="32"/>
          <w:szCs w:val="32"/>
          <w:highlight w:val="none"/>
          <w:lang w:val="en-US" w:eastAsia="zh-CN"/>
        </w:rPr>
        <w:t>相关经营</w:t>
      </w:r>
      <w:r>
        <w:rPr>
          <w:rFonts w:hint="eastAsia" w:ascii="仿宋_GB2312" w:hAnsi="仿宋_GB2312" w:eastAsia="仿宋_GB2312" w:cs="仿宋_GB2312"/>
          <w:color w:val="auto"/>
          <w:sz w:val="32"/>
          <w:szCs w:val="32"/>
          <w:highlight w:val="none"/>
        </w:rPr>
        <w:t>合同可能存在的风险，并自愿签订</w:t>
      </w:r>
      <w:r>
        <w:rPr>
          <w:rFonts w:hint="eastAsia" w:ascii="仿宋_GB2312" w:hAnsi="仿宋_GB2312" w:eastAsia="仿宋_GB2312" w:cs="仿宋_GB2312"/>
          <w:color w:val="auto"/>
          <w:sz w:val="32"/>
          <w:szCs w:val="32"/>
          <w:highlight w:val="none"/>
          <w:lang w:val="en-US" w:eastAsia="zh-CN"/>
        </w:rPr>
        <w:t>经营</w:t>
      </w:r>
      <w:r>
        <w:rPr>
          <w:rFonts w:hint="eastAsia" w:ascii="仿宋_GB2312" w:hAnsi="仿宋_GB2312" w:eastAsia="仿宋_GB2312" w:cs="仿宋_GB2312"/>
          <w:color w:val="auto"/>
          <w:sz w:val="32"/>
          <w:szCs w:val="32"/>
          <w:highlight w:val="none"/>
        </w:rPr>
        <w:t>合同，由此产生</w:t>
      </w:r>
      <w:r>
        <w:rPr>
          <w:rFonts w:hint="eastAsia" w:ascii="仿宋_GB2312" w:hAnsi="仿宋_GB2312" w:eastAsia="仿宋_GB2312" w:cs="仿宋_GB2312"/>
          <w:color w:val="auto"/>
          <w:sz w:val="32"/>
          <w:szCs w:val="32"/>
          <w:highlight w:val="none"/>
          <w:lang w:eastAsia="zh-CN"/>
        </w:rPr>
        <w:t>一切</w:t>
      </w:r>
      <w:r>
        <w:rPr>
          <w:rFonts w:hint="eastAsia" w:ascii="仿宋_GB2312" w:hAnsi="仿宋_GB2312" w:eastAsia="仿宋_GB2312" w:cs="仿宋_GB2312"/>
          <w:color w:val="auto"/>
          <w:sz w:val="32"/>
          <w:szCs w:val="32"/>
          <w:highlight w:val="none"/>
        </w:rPr>
        <w:t>后果由</w:t>
      </w:r>
      <w:r>
        <w:rPr>
          <w:rFonts w:hint="default" w:ascii="仿宋_GB2312" w:hAnsi="仿宋_GB2312" w:eastAsia="仿宋_GB2312" w:cs="仿宋_GB2312"/>
          <w:color w:val="auto"/>
          <w:kern w:val="2"/>
          <w:sz w:val="32"/>
          <w:szCs w:val="32"/>
          <w:highlight w:val="none"/>
          <w:lang w:val="en-US" w:eastAsia="zh-CN"/>
        </w:rPr>
        <w:t>本企业/单位</w:t>
      </w:r>
      <w:r>
        <w:rPr>
          <w:rFonts w:hint="eastAsia" w:ascii="仿宋_GB2312" w:hAnsi="仿宋_GB2312" w:eastAsia="仿宋_GB2312" w:cs="仿宋_GB2312"/>
          <w:color w:val="auto"/>
          <w:kern w:val="2"/>
          <w:sz w:val="32"/>
          <w:szCs w:val="32"/>
          <w:highlight w:val="none"/>
          <w:lang w:val="en-US" w:eastAsia="zh-CN"/>
        </w:rPr>
        <w:t>自行</w:t>
      </w:r>
      <w:r>
        <w:rPr>
          <w:rFonts w:hint="eastAsia" w:ascii="仿宋_GB2312" w:hAnsi="仿宋_GB2312" w:eastAsia="仿宋_GB2312" w:cs="仿宋_GB2312"/>
          <w:color w:val="auto"/>
          <w:sz w:val="32"/>
          <w:szCs w:val="32"/>
          <w:highlight w:val="none"/>
        </w:rPr>
        <w:t>承担。</w:t>
      </w:r>
    </w:p>
    <w:p w14:paraId="67F8B50B">
      <w:pPr>
        <w:numPr>
          <w:ilvl w:val="-1"/>
          <w:numId w:val="0"/>
        </w:numPr>
        <w:spacing w:line="560" w:lineRule="exact"/>
        <w:ind w:left="0" w:leftChars="0" w:firstLine="640" w:firstLineChars="200"/>
        <w:outlineLvl w:val="9"/>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二</w:t>
      </w:r>
      <w:r>
        <w:rPr>
          <w:rFonts w:hint="default" w:ascii="仿宋_GB2312" w:hAnsi="仿宋_GB2312" w:eastAsia="仿宋_GB2312" w:cs="仿宋_GB2312"/>
          <w:color w:val="auto"/>
          <w:sz w:val="32"/>
          <w:szCs w:val="32"/>
          <w:highlight w:val="none"/>
          <w:lang w:val="en-US" w:eastAsia="zh-CN"/>
        </w:rPr>
        <w:t>、</w:t>
      </w:r>
      <w:r>
        <w:rPr>
          <w:rFonts w:hint="default" w:ascii="仿宋_GB2312" w:hAnsi="仿宋_GB2312" w:eastAsia="仿宋_GB2312" w:cs="仿宋_GB2312"/>
          <w:color w:val="auto"/>
          <w:kern w:val="2"/>
          <w:sz w:val="32"/>
          <w:szCs w:val="32"/>
          <w:highlight w:val="none"/>
          <w:lang w:val="en-US" w:eastAsia="zh-CN"/>
        </w:rPr>
        <w:t>本企业/单位</w:t>
      </w:r>
      <w:r>
        <w:rPr>
          <w:rFonts w:hint="default" w:ascii="仿宋_GB2312" w:hAnsi="仿宋_GB2312" w:eastAsia="仿宋_GB2312" w:cs="仿宋_GB2312"/>
          <w:color w:val="auto"/>
          <w:sz w:val="32"/>
          <w:szCs w:val="32"/>
          <w:highlight w:val="none"/>
        </w:rPr>
        <w:t>未被国家、贵州省、贵阳市相关行政主管部门通报停止投标活动且处在被停止投标期间内</w:t>
      </w:r>
      <w:r>
        <w:rPr>
          <w:rFonts w:hint="eastAsia" w:ascii="仿宋_GB2312" w:hAnsi="仿宋_GB2312" w:eastAsia="仿宋_GB2312" w:cs="仿宋_GB2312"/>
          <w:color w:val="auto"/>
          <w:sz w:val="32"/>
          <w:szCs w:val="32"/>
          <w:highlight w:val="none"/>
          <w:lang w:eastAsia="zh-CN"/>
        </w:rPr>
        <w:t>。</w:t>
      </w:r>
    </w:p>
    <w:p w14:paraId="41830486">
      <w:pPr>
        <w:numPr>
          <w:ilvl w:val="-1"/>
          <w:numId w:val="0"/>
        </w:numPr>
        <w:spacing w:line="560" w:lineRule="exact"/>
        <w:ind w:left="0" w:leftChars="0" w:firstLine="643" w:firstLineChars="200"/>
        <w:outlineLvl w:val="9"/>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b/>
          <w:bCs/>
          <w:color w:val="auto"/>
          <w:kern w:val="2"/>
          <w:sz w:val="32"/>
          <w:szCs w:val="32"/>
          <w:highlight w:val="none"/>
          <w:lang w:val="en-US" w:eastAsia="zh-CN"/>
        </w:rPr>
        <w:t>三、</w:t>
      </w:r>
      <w:r>
        <w:rPr>
          <w:rFonts w:hint="default" w:ascii="仿宋_GB2312" w:hAnsi="仿宋_GB2312" w:eastAsia="仿宋_GB2312" w:cs="仿宋_GB2312"/>
          <w:color w:val="auto"/>
          <w:kern w:val="2"/>
          <w:sz w:val="32"/>
          <w:szCs w:val="32"/>
          <w:highlight w:val="none"/>
          <w:lang w:val="en-US" w:eastAsia="zh-CN"/>
        </w:rPr>
        <w:t>本企业/单位</w:t>
      </w:r>
      <w:r>
        <w:rPr>
          <w:rFonts w:hint="default" w:ascii="仿宋_GB2312" w:hAnsi="仿宋_GB2312" w:eastAsia="仿宋_GB2312" w:cs="仿宋_GB2312"/>
          <w:color w:val="auto"/>
          <w:sz w:val="32"/>
          <w:szCs w:val="32"/>
          <w:highlight w:val="none"/>
        </w:rPr>
        <w:t>无不良行为记录</w:t>
      </w:r>
      <w:r>
        <w:rPr>
          <w:rFonts w:hint="default" w:ascii="仿宋_GB2312" w:hAnsi="仿宋_GB2312" w:eastAsia="仿宋_GB2312" w:cs="仿宋_GB2312"/>
          <w:color w:val="auto"/>
          <w:sz w:val="32"/>
          <w:szCs w:val="32"/>
          <w:highlight w:val="none"/>
          <w:lang w:eastAsia="zh-CN"/>
        </w:rPr>
        <w:t>、</w:t>
      </w:r>
      <w:r>
        <w:rPr>
          <w:rFonts w:hint="default" w:ascii="仿宋_GB2312" w:hAnsi="仿宋_GB2312" w:eastAsia="仿宋_GB2312" w:cs="仿宋_GB2312"/>
          <w:color w:val="auto"/>
          <w:sz w:val="32"/>
          <w:szCs w:val="32"/>
          <w:highlight w:val="none"/>
        </w:rPr>
        <w:t>企业及法人信用良好，无严重违法失信</w:t>
      </w:r>
      <w:r>
        <w:rPr>
          <w:rFonts w:hint="eastAsia" w:ascii="仿宋_GB2312" w:hAnsi="仿宋_GB2312" w:eastAsia="仿宋_GB2312" w:cs="仿宋_GB2312"/>
          <w:color w:val="auto"/>
          <w:sz w:val="32"/>
          <w:szCs w:val="32"/>
          <w:highlight w:val="none"/>
          <w:lang w:val="en-US" w:eastAsia="zh-CN"/>
        </w:rPr>
        <w:t>行为</w:t>
      </w:r>
      <w:r>
        <w:rPr>
          <w:rFonts w:hint="eastAsia" w:ascii="仿宋_GB2312" w:hAnsi="仿宋_GB2312" w:eastAsia="仿宋_GB2312" w:cs="仿宋_GB2312"/>
          <w:color w:val="auto"/>
          <w:sz w:val="32"/>
          <w:szCs w:val="32"/>
          <w:highlight w:val="none"/>
          <w:lang w:eastAsia="zh-CN"/>
        </w:rPr>
        <w:t>。</w:t>
      </w:r>
    </w:p>
    <w:p w14:paraId="747E4CFC">
      <w:pPr>
        <w:numPr>
          <w:ilvl w:val="-1"/>
          <w:numId w:val="0"/>
        </w:numPr>
        <w:spacing w:line="560" w:lineRule="exact"/>
        <w:ind w:left="0" w:leftChars="0" w:firstLine="640" w:firstLineChars="200"/>
        <w:outlineLvl w:val="9"/>
        <w:rPr>
          <w:rFonts w:hint="eastAsia" w:ascii="仿宋_GB2312" w:hAnsi="仿宋_GB2312" w:eastAsia="仿宋_GB2312" w:cs="仿宋_GB2312"/>
          <w:color w:val="auto"/>
          <w:kern w:val="2"/>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四、</w:t>
      </w:r>
      <w:r>
        <w:rPr>
          <w:rFonts w:hint="default" w:ascii="仿宋_GB2312" w:hAnsi="仿宋_GB2312" w:eastAsia="仿宋_GB2312" w:cs="仿宋_GB2312"/>
          <w:color w:val="auto"/>
          <w:sz w:val="32"/>
          <w:szCs w:val="32"/>
          <w:highlight w:val="none"/>
          <w:lang w:val="en-US" w:eastAsia="zh-CN"/>
        </w:rPr>
        <w:t>愿意且</w:t>
      </w:r>
      <w:r>
        <w:rPr>
          <w:rFonts w:hint="default" w:ascii="仿宋_GB2312" w:hAnsi="仿宋_GB2312" w:eastAsia="仿宋_GB2312" w:cs="仿宋_GB2312"/>
          <w:color w:val="auto"/>
          <w:sz w:val="32"/>
          <w:szCs w:val="32"/>
          <w:highlight w:val="none"/>
        </w:rPr>
        <w:t>有能力</w:t>
      </w:r>
      <w:r>
        <w:rPr>
          <w:rFonts w:hint="default" w:ascii="仿宋_GB2312" w:hAnsi="仿宋_GB2312" w:eastAsia="仿宋_GB2312" w:cs="仿宋_GB2312"/>
          <w:color w:val="auto"/>
          <w:kern w:val="2"/>
          <w:sz w:val="32"/>
          <w:szCs w:val="32"/>
          <w:highlight w:val="none"/>
        </w:rPr>
        <w:t>承担本项目的全部投资及政府的相关行政审批手续办理</w:t>
      </w:r>
      <w:r>
        <w:rPr>
          <w:rFonts w:hint="eastAsia" w:ascii="仿宋_GB2312" w:hAnsi="仿宋_GB2312" w:eastAsia="仿宋_GB2312" w:cs="仿宋_GB2312"/>
          <w:color w:val="auto"/>
          <w:kern w:val="2"/>
          <w:sz w:val="32"/>
          <w:szCs w:val="32"/>
          <w:highlight w:val="none"/>
          <w:lang w:eastAsia="zh-CN"/>
        </w:rPr>
        <w:t>。</w:t>
      </w:r>
    </w:p>
    <w:p w14:paraId="3F21A57E">
      <w:pPr>
        <w:numPr>
          <w:ilvl w:val="-1"/>
          <w:numId w:val="0"/>
        </w:numPr>
        <w:spacing w:line="560" w:lineRule="exact"/>
        <w:ind w:left="0" w:leftChars="0" w:firstLine="640" w:firstLineChars="200"/>
        <w:outlineLvl w:val="9"/>
        <w:rPr>
          <w:rFonts w:hint="eastAsia" w:ascii="仿宋_GB2312" w:hAnsi="仿宋_GB2312" w:eastAsia="仿宋_GB2312" w:cs="仿宋_GB2312"/>
          <w:color w:val="auto"/>
          <w:kern w:val="2"/>
          <w:sz w:val="32"/>
          <w:szCs w:val="32"/>
          <w:highlight w:val="none"/>
          <w:lang w:val="en-US" w:eastAsia="zh-CN"/>
        </w:rPr>
      </w:pPr>
      <w:r>
        <w:rPr>
          <w:rFonts w:hint="eastAsia" w:ascii="仿宋_GB2312" w:hAnsi="仿宋_GB2312" w:eastAsia="仿宋_GB2312" w:cs="仿宋_GB2312"/>
          <w:color w:val="auto"/>
          <w:kern w:val="2"/>
          <w:sz w:val="32"/>
          <w:szCs w:val="32"/>
          <w:highlight w:val="none"/>
          <w:lang w:val="en-US" w:eastAsia="zh-CN"/>
        </w:rPr>
        <w:t>五、已明确知晓本招商行为所涉管理费计算</w:t>
      </w:r>
      <w:r>
        <w:rPr>
          <w:rFonts w:hint="eastAsia" w:ascii="仿宋_GB2312" w:hAnsi="仿宋_GB2312" w:eastAsia="仿宋_GB2312" w:cs="仿宋_GB2312"/>
          <w:color w:val="auto"/>
          <w:kern w:val="2"/>
          <w:sz w:val="32"/>
          <w:szCs w:val="32"/>
          <w:highlight w:val="none"/>
          <w:lang w:val="en-US"/>
        </w:rPr>
        <w:t>及收取</w:t>
      </w:r>
      <w:r>
        <w:rPr>
          <w:rFonts w:hint="eastAsia" w:ascii="仿宋_GB2312" w:hAnsi="仿宋_GB2312" w:eastAsia="仿宋_GB2312" w:cs="仿宋_GB2312"/>
          <w:color w:val="auto"/>
          <w:kern w:val="2"/>
          <w:sz w:val="32"/>
          <w:szCs w:val="32"/>
          <w:highlight w:val="none"/>
          <w:lang w:val="en-US" w:eastAsia="zh-CN"/>
        </w:rPr>
        <w:t>规则，并同意按照挂牌公示的合同模板签订经营合同。</w:t>
      </w:r>
    </w:p>
    <w:p w14:paraId="2901900B">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color w:val="auto"/>
          <w:kern w:val="2"/>
          <w:sz w:val="32"/>
          <w:szCs w:val="32"/>
          <w:highlight w:val="none"/>
          <w:lang w:val="en-US" w:eastAsia="zh-CN"/>
        </w:rPr>
        <w:t>六、</w:t>
      </w:r>
      <w:r>
        <w:rPr>
          <w:rFonts w:hint="default" w:ascii="仿宋_GB2312" w:hAnsi="仿宋_GB2312" w:eastAsia="仿宋_GB2312" w:cs="仿宋_GB2312"/>
          <w:color w:val="auto"/>
          <w:kern w:val="2"/>
          <w:sz w:val="32"/>
          <w:szCs w:val="32"/>
          <w:highlight w:val="none"/>
          <w:lang w:val="en-US" w:eastAsia="zh-CN"/>
        </w:rPr>
        <w:t>本企业/单位</w:t>
      </w:r>
      <w:r>
        <w:rPr>
          <w:rFonts w:hint="eastAsia" w:ascii="仿宋_GB2312" w:hAnsi="仿宋_GB2312" w:eastAsia="仿宋_GB2312" w:cs="仿宋_GB2312"/>
          <w:color w:val="auto"/>
          <w:kern w:val="2"/>
          <w:sz w:val="32"/>
          <w:szCs w:val="32"/>
          <w:highlight w:val="none"/>
          <w:lang w:val="en-US" w:eastAsia="zh-CN"/>
        </w:rPr>
        <w:t>同意</w:t>
      </w:r>
      <w:r>
        <w:rPr>
          <w:rFonts w:hint="eastAsia" w:ascii="仿宋_GB2312" w:hAnsi="仿宋_GB2312" w:eastAsia="仿宋_GB2312" w:cs="仿宋_GB2312"/>
          <w:color w:val="auto"/>
          <w:kern w:val="0"/>
          <w:sz w:val="32"/>
          <w:szCs w:val="32"/>
          <w:highlight w:val="none"/>
          <w:lang w:val="en-US" w:eastAsia="zh-CN"/>
        </w:rPr>
        <w:t>自收到交易成功通知书之日起5日内向招商人提供</w:t>
      </w:r>
      <w:r>
        <w:rPr>
          <w:rFonts w:hint="default" w:ascii="Times New Roman" w:hAnsi="Times New Roman" w:eastAsia="仿宋_GB2312" w:cs="Times New Roman"/>
          <w:color w:val="auto"/>
          <w:sz w:val="32"/>
          <w:szCs w:val="32"/>
          <w:highlight w:val="none"/>
          <w:lang w:eastAsia="zh"/>
        </w:rPr>
        <w:t>金额</w:t>
      </w:r>
      <w:r>
        <w:rPr>
          <w:rFonts w:hint="default"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rPr>
        <w:t>00万元的履约保函，保函期限12个月</w:t>
      </w:r>
      <w:r>
        <w:rPr>
          <w:rFonts w:hint="eastAsia" w:ascii="Times New Roman" w:hAnsi="Times New Roman" w:eastAsia="仿宋_GB2312" w:cs="Times New Roman"/>
          <w:color w:val="auto"/>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rPr>
        <w:t>若</w:t>
      </w:r>
      <w:r>
        <w:rPr>
          <w:rFonts w:hint="default" w:ascii="仿宋_GB2312" w:hAnsi="仿宋_GB2312" w:eastAsia="仿宋_GB2312" w:cs="仿宋_GB2312"/>
          <w:color w:val="auto"/>
          <w:kern w:val="2"/>
          <w:sz w:val="32"/>
          <w:szCs w:val="32"/>
          <w:highlight w:val="none"/>
          <w:lang w:val="en-US" w:eastAsia="zh-CN"/>
        </w:rPr>
        <w:t>本企业/单位</w:t>
      </w:r>
      <w:r>
        <w:rPr>
          <w:rFonts w:hint="eastAsia" w:ascii="仿宋_GB2312" w:hAnsi="仿宋_GB2312" w:eastAsia="仿宋_GB2312" w:cs="仿宋_GB2312"/>
          <w:color w:val="auto"/>
          <w:kern w:val="0"/>
          <w:sz w:val="32"/>
          <w:szCs w:val="32"/>
          <w:highlight w:val="none"/>
          <w:lang w:val="en-US" w:eastAsia="zh-CN"/>
        </w:rPr>
        <w:t>自收到交易成功通知书之日起15日内未缴纳履约保函或因</w:t>
      </w:r>
      <w:r>
        <w:rPr>
          <w:rFonts w:hint="default" w:ascii="仿宋_GB2312" w:hAnsi="仿宋_GB2312" w:eastAsia="仿宋_GB2312" w:cs="仿宋_GB2312"/>
          <w:color w:val="auto"/>
          <w:kern w:val="2"/>
          <w:sz w:val="32"/>
          <w:szCs w:val="32"/>
          <w:highlight w:val="none"/>
          <w:lang w:val="en-US" w:eastAsia="zh-CN"/>
        </w:rPr>
        <w:t>本企业/单位</w:t>
      </w:r>
      <w:r>
        <w:rPr>
          <w:rFonts w:hint="eastAsia" w:ascii="仿宋_GB2312" w:hAnsi="仿宋_GB2312" w:eastAsia="仿宋_GB2312" w:cs="仿宋_GB2312"/>
          <w:color w:val="auto"/>
          <w:kern w:val="0"/>
          <w:sz w:val="32"/>
          <w:szCs w:val="32"/>
          <w:highlight w:val="none"/>
          <w:lang w:eastAsia="zh-CN"/>
        </w:rPr>
        <w:t>自身原因未与</w:t>
      </w:r>
      <w:r>
        <w:rPr>
          <w:rFonts w:hint="eastAsia" w:ascii="仿宋_GB2312" w:hAnsi="仿宋_GB2312" w:eastAsia="仿宋_GB2312" w:cs="仿宋_GB2312"/>
          <w:color w:val="auto"/>
          <w:kern w:val="0"/>
          <w:sz w:val="32"/>
          <w:szCs w:val="32"/>
          <w:highlight w:val="none"/>
          <w:lang w:val="en-US" w:eastAsia="zh-CN"/>
        </w:rPr>
        <w:t>招商人</w:t>
      </w:r>
      <w:r>
        <w:rPr>
          <w:rFonts w:hint="eastAsia" w:ascii="仿宋_GB2312" w:hAnsi="仿宋_GB2312" w:eastAsia="仿宋_GB2312" w:cs="仿宋_GB2312"/>
          <w:color w:val="auto"/>
          <w:kern w:val="0"/>
          <w:sz w:val="32"/>
          <w:szCs w:val="32"/>
          <w:highlight w:val="none"/>
          <w:lang w:eastAsia="zh-CN"/>
        </w:rPr>
        <w:t>签订</w:t>
      </w:r>
      <w:r>
        <w:rPr>
          <w:rFonts w:hint="eastAsia" w:ascii="仿宋_GB2312" w:hAnsi="仿宋_GB2312" w:eastAsia="仿宋_GB2312" w:cs="仿宋_GB2312"/>
          <w:color w:val="auto"/>
          <w:kern w:val="0"/>
          <w:sz w:val="32"/>
          <w:szCs w:val="32"/>
          <w:highlight w:val="none"/>
          <w:lang w:val="en-US" w:eastAsia="zh-CN"/>
        </w:rPr>
        <w:t>经营</w:t>
      </w:r>
      <w:r>
        <w:rPr>
          <w:rFonts w:hint="eastAsia" w:ascii="仿宋_GB2312" w:hAnsi="仿宋_GB2312" w:eastAsia="仿宋_GB2312" w:cs="仿宋_GB2312"/>
          <w:color w:val="auto"/>
          <w:kern w:val="0"/>
          <w:sz w:val="32"/>
          <w:szCs w:val="32"/>
          <w:highlight w:val="none"/>
          <w:lang w:eastAsia="zh-CN"/>
        </w:rPr>
        <w:t>合同</w:t>
      </w:r>
      <w:r>
        <w:rPr>
          <w:rFonts w:hint="eastAsia" w:ascii="仿宋_GB2312" w:hAnsi="仿宋_GB2312" w:eastAsia="仿宋_GB2312" w:cs="仿宋_GB2312"/>
          <w:color w:val="auto"/>
          <w:kern w:val="0"/>
          <w:sz w:val="32"/>
          <w:szCs w:val="32"/>
          <w:highlight w:val="none"/>
          <w:lang w:val="en-US" w:eastAsia="zh-CN"/>
        </w:rPr>
        <w:t>的视为</w:t>
      </w:r>
      <w:r>
        <w:rPr>
          <w:rFonts w:hint="default" w:ascii="仿宋_GB2312" w:hAnsi="仿宋_GB2312" w:eastAsia="仿宋_GB2312" w:cs="仿宋_GB2312"/>
          <w:color w:val="auto"/>
          <w:kern w:val="2"/>
          <w:sz w:val="32"/>
          <w:szCs w:val="32"/>
          <w:highlight w:val="none"/>
          <w:lang w:val="en-US" w:eastAsia="zh-CN"/>
        </w:rPr>
        <w:t>本企业/单位</w:t>
      </w:r>
      <w:r>
        <w:rPr>
          <w:rFonts w:hint="eastAsia" w:ascii="仿宋_GB2312" w:hAnsi="仿宋_GB2312" w:eastAsia="仿宋_GB2312" w:cs="仿宋_GB2312"/>
          <w:color w:val="auto"/>
          <w:kern w:val="0"/>
          <w:sz w:val="32"/>
          <w:szCs w:val="32"/>
          <w:highlight w:val="none"/>
          <w:lang w:val="en-US" w:eastAsia="zh-CN"/>
        </w:rPr>
        <w:t>放弃本次交易，</w:t>
      </w:r>
      <w:r>
        <w:rPr>
          <w:rFonts w:hint="eastAsia" w:ascii="仿宋_GB2312" w:hAnsi="仿宋_GB2312" w:eastAsia="仿宋_GB2312" w:cs="仿宋_GB2312"/>
          <w:color w:val="auto"/>
          <w:kern w:val="2"/>
          <w:sz w:val="32"/>
          <w:szCs w:val="32"/>
          <w:highlight w:val="none"/>
          <w:lang w:val="en-US" w:eastAsia="zh-CN"/>
        </w:rPr>
        <w:t>招商人有权收取本企业/单位缴纳的</w:t>
      </w:r>
      <w:r>
        <w:rPr>
          <w:rFonts w:hint="eastAsia" w:ascii="仿宋_GB2312" w:hAnsi="仿宋_GB2312" w:eastAsia="仿宋_GB2312" w:cs="仿宋_GB2312"/>
          <w:color w:val="auto"/>
          <w:kern w:val="0"/>
          <w:sz w:val="32"/>
          <w:szCs w:val="32"/>
          <w:highlight w:val="none"/>
          <w:lang w:val="en-US" w:eastAsia="zh-CN"/>
        </w:rPr>
        <w:t>交易保证金和履约保函，招商</w:t>
      </w:r>
      <w:r>
        <w:rPr>
          <w:rFonts w:hint="eastAsia" w:ascii="仿宋_GB2312" w:hAnsi="仿宋_GB2312" w:eastAsia="仿宋_GB2312" w:cs="仿宋_GB2312"/>
          <w:color w:val="auto"/>
          <w:kern w:val="0"/>
          <w:sz w:val="32"/>
          <w:szCs w:val="32"/>
          <w:highlight w:val="none"/>
          <w:lang w:eastAsia="zh-CN"/>
        </w:rPr>
        <w:t>人不承担任何责任。</w:t>
      </w:r>
    </w:p>
    <w:p w14:paraId="735B831D">
      <w:pPr>
        <w:numPr>
          <w:ilvl w:val="0"/>
          <w:numId w:val="0"/>
        </w:numPr>
        <w:spacing w:line="560" w:lineRule="exact"/>
        <w:ind w:firstLine="640"/>
        <w:outlineLvl w:val="9"/>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kern w:val="2"/>
          <w:sz w:val="32"/>
          <w:szCs w:val="32"/>
          <w:highlight w:val="none"/>
          <w:lang w:val="en-US" w:eastAsia="zh-CN"/>
        </w:rPr>
        <w:t>七</w:t>
      </w:r>
      <w:r>
        <w:rPr>
          <w:rFonts w:hint="default" w:ascii="仿宋_GB2312" w:hAnsi="仿宋_GB2312" w:eastAsia="仿宋_GB2312" w:cs="仿宋_GB2312"/>
          <w:color w:val="auto"/>
          <w:kern w:val="2"/>
          <w:sz w:val="32"/>
          <w:szCs w:val="32"/>
          <w:highlight w:val="none"/>
          <w:lang w:val="en-US" w:eastAsia="zh-CN"/>
        </w:rPr>
        <w:t>、本企业/单位对参与本次</w:t>
      </w:r>
      <w:r>
        <w:rPr>
          <w:rFonts w:hint="eastAsia" w:ascii="仿宋_GB2312" w:hAnsi="仿宋_GB2312" w:eastAsia="仿宋_GB2312" w:cs="仿宋_GB2312"/>
          <w:color w:val="auto"/>
          <w:kern w:val="2"/>
          <w:sz w:val="32"/>
          <w:szCs w:val="32"/>
          <w:highlight w:val="none"/>
          <w:lang w:val="en-US" w:eastAsia="zh-CN"/>
        </w:rPr>
        <w:t>招商</w:t>
      </w:r>
      <w:r>
        <w:rPr>
          <w:rFonts w:hint="default" w:ascii="仿宋_GB2312" w:hAnsi="仿宋_GB2312" w:eastAsia="仿宋_GB2312" w:cs="仿宋_GB2312"/>
          <w:color w:val="auto"/>
          <w:kern w:val="2"/>
          <w:sz w:val="32"/>
          <w:szCs w:val="32"/>
          <w:highlight w:val="none"/>
          <w:lang w:val="en-US" w:eastAsia="zh-CN"/>
        </w:rPr>
        <w:t>提交的相关资料真实性、合法性负责，并承担弄虚作假可能带来的一切法律责任。</w:t>
      </w:r>
      <w:r>
        <w:rPr>
          <w:rFonts w:hint="eastAsia"/>
          <w:color w:val="auto"/>
          <w:sz w:val="32"/>
          <w:szCs w:val="32"/>
          <w:highlight w:val="none"/>
          <w:lang w:val="en-US" w:eastAsia="zh-CN"/>
        </w:rPr>
        <w:t xml:space="preserve">                        </w:t>
      </w:r>
    </w:p>
    <w:p w14:paraId="3EE9FA8C">
      <w:pPr>
        <w:pStyle w:val="6"/>
        <w:spacing w:after="0" w:line="560" w:lineRule="exact"/>
        <w:ind w:left="0" w:leftChars="0"/>
        <w:jc w:val="right"/>
        <w:rPr>
          <w:rFonts w:hint="eastAsia" w:ascii="仿宋_GB2312" w:hAnsi="仿宋_GB2312" w:eastAsia="仿宋_GB2312" w:cs="仿宋_GB2312"/>
          <w:color w:val="auto"/>
          <w:sz w:val="32"/>
          <w:szCs w:val="32"/>
          <w:highlight w:val="none"/>
          <w:lang w:val="en-US" w:eastAsia="zh-CN"/>
        </w:rPr>
      </w:pPr>
    </w:p>
    <w:p w14:paraId="09386494">
      <w:pPr>
        <w:pStyle w:val="6"/>
        <w:spacing w:after="0" w:line="560" w:lineRule="exact"/>
        <w:ind w:left="0" w:leftChars="0"/>
        <w:jc w:val="right"/>
        <w:rPr>
          <w:rFonts w:hint="eastAsia" w:ascii="仿宋_GB2312" w:hAnsi="仿宋_GB2312" w:eastAsia="仿宋_GB2312" w:cs="仿宋_GB2312"/>
          <w:color w:val="auto"/>
          <w:sz w:val="32"/>
          <w:szCs w:val="32"/>
          <w:highlight w:val="none"/>
          <w:lang w:val="en-US" w:eastAsia="zh-CN"/>
        </w:rPr>
      </w:pPr>
    </w:p>
    <w:p w14:paraId="0344F8A5">
      <w:pPr>
        <w:pStyle w:val="6"/>
        <w:spacing w:after="0" w:line="560" w:lineRule="exact"/>
        <w:ind w:left="0" w:leftChars="0"/>
        <w:jc w:val="right"/>
        <w:rPr>
          <w:rFonts w:hint="eastAsia" w:ascii="仿宋_GB2312" w:hAnsi="仿宋_GB2312" w:eastAsia="仿宋_GB2312" w:cs="仿宋_GB2312"/>
          <w:color w:val="auto"/>
          <w:kern w:val="2"/>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承诺人：（法人代表签字并加盖公章）</w:t>
      </w:r>
    </w:p>
    <w:p w14:paraId="7AE3B5A9">
      <w:pPr>
        <w:pStyle w:val="6"/>
        <w:spacing w:after="0" w:line="560" w:lineRule="exact"/>
        <w:ind w:left="0" w:leftChars="0" w:right="0" w:rightChars="0" w:firstLine="5120" w:firstLineChars="1600"/>
        <w:rPr>
          <w:rFonts w:hint="eastAsia" w:ascii="仿宋_GB2312" w:hAnsi="仿宋_GB2312" w:eastAsia="仿宋_GB2312" w:cs="仿宋_GB2312"/>
          <w:color w:val="auto"/>
          <w:kern w:val="2"/>
          <w:sz w:val="32"/>
          <w:szCs w:val="32"/>
          <w:highlight w:val="none"/>
          <w:lang w:val="en-US" w:eastAsia="zh-CN"/>
        </w:rPr>
      </w:pPr>
      <w:r>
        <w:rPr>
          <w:rFonts w:hint="eastAsia" w:ascii="仿宋_GB2312" w:hAnsi="仿宋_GB2312" w:eastAsia="仿宋_GB2312" w:cs="仿宋_GB2312"/>
          <w:color w:val="auto"/>
          <w:kern w:val="2"/>
          <w:sz w:val="32"/>
          <w:szCs w:val="32"/>
          <w:highlight w:val="none"/>
          <w:lang w:val="en-US" w:eastAsia="zh-CN"/>
        </w:rPr>
        <w:t>202</w:t>
      </w:r>
      <w:r>
        <w:rPr>
          <w:rFonts w:hint="default" w:ascii="仿宋_GB2312" w:hAnsi="仿宋_GB2312" w:eastAsia="仿宋_GB2312" w:cs="仿宋_GB2312"/>
          <w:color w:val="auto"/>
          <w:kern w:val="2"/>
          <w:sz w:val="32"/>
          <w:szCs w:val="32"/>
          <w:highlight w:val="none"/>
          <w:lang w:eastAsia="zh-CN"/>
        </w:rPr>
        <w:t xml:space="preserve">  </w:t>
      </w:r>
      <w:r>
        <w:rPr>
          <w:rFonts w:hint="eastAsia" w:ascii="仿宋_GB2312" w:hAnsi="仿宋_GB2312" w:eastAsia="仿宋_GB2312" w:cs="仿宋_GB2312"/>
          <w:color w:val="auto"/>
          <w:kern w:val="2"/>
          <w:sz w:val="32"/>
          <w:szCs w:val="32"/>
          <w:highlight w:val="none"/>
          <w:lang w:val="en-US" w:eastAsia="zh-CN"/>
        </w:rPr>
        <w:t xml:space="preserve">年  </w:t>
      </w:r>
    </w:p>
    <w:p w14:paraId="304F7CE5"/>
    <w:p w14:paraId="529F9FA2">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4E048C"/>
    <w:rsid w:val="034E04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Body Text Indent"/>
    <w:basedOn w:val="1"/>
    <w:next w:val="3"/>
    <w:qFormat/>
    <w:uiPriority w:val="0"/>
    <w:pPr>
      <w:spacing w:after="120"/>
      <w:ind w:left="420" w:leftChars="200"/>
    </w:pPr>
  </w:style>
  <w:style w:type="paragraph" w:styleId="3">
    <w:name w:val="Body Text Indent 2"/>
    <w:basedOn w:val="1"/>
    <w:next w:val="4"/>
    <w:qFormat/>
    <w:uiPriority w:val="0"/>
    <w:pPr>
      <w:ind w:firstLine="630"/>
    </w:pPr>
    <w:rPr>
      <w:rFonts w:ascii="Times New Roman" w:hAnsi="Times New Roman"/>
      <w:b/>
      <w:bCs/>
      <w:sz w:val="32"/>
      <w:szCs w:val="32"/>
    </w:rPr>
  </w:style>
  <w:style w:type="paragraph" w:styleId="4">
    <w:name w:val="Body Text Indent 3"/>
    <w:basedOn w:val="1"/>
    <w:qFormat/>
    <w:uiPriority w:val="0"/>
    <w:pPr>
      <w:ind w:left="200" w:leftChars="200"/>
    </w:pPr>
    <w:rPr>
      <w:sz w:val="16"/>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Body Text First Indent 2"/>
    <w:basedOn w:val="2"/>
    <w:next w:val="1"/>
    <w:qFormat/>
    <w:uiPriority w:val="0"/>
    <w:pPr>
      <w:spacing w:line="360" w:lineRule="auto"/>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2024-12-05T08:44:00Z</dcterms:created>
  <dc:creator>我是水汉子</dc:creator>
  <cp:lastModifiedBy>我是水汉子</cp:lastModifiedBy>
  <dcterms:modified xsi:type="dcterms:W3CDTF">2024-12-05T08:44:36Z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61094A6999AF431B9DB5B4B3B0A8E462_11</vt:lpwstr>
  </property>
</Properties>
</file>